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452"/>
      </w:tblGrid>
      <w:tr w:rsidR="00EF38A1" w:rsidRPr="00DE4FD0">
        <w:trPr>
          <w:jc w:val="center"/>
        </w:trPr>
        <w:tc>
          <w:tcPr>
            <w:tcW w:w="9962" w:type="dxa"/>
            <w:gridSpan w:val="2"/>
            <w:shd w:val="clear" w:color="auto" w:fill="F2F2F2"/>
            <w:tcMar>
              <w:top w:w="28" w:type="dxa"/>
              <w:bottom w:w="28" w:type="dxa"/>
            </w:tcMar>
          </w:tcPr>
          <w:p w:rsidR="00EF38A1" w:rsidRPr="00DE4FD0" w:rsidRDefault="00EF38A1" w:rsidP="00DE4FD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DE4FD0">
              <w:rPr>
                <w:b/>
                <w:bCs/>
                <w:sz w:val="24"/>
                <w:szCs w:val="24"/>
              </w:rPr>
              <w:t>По возможности, укажите:</w:t>
            </w:r>
          </w:p>
        </w:tc>
      </w:tr>
      <w:tr w:rsidR="00EF38A1" w:rsidRPr="00DE4FD0">
        <w:trPr>
          <w:jc w:val="center"/>
        </w:trPr>
        <w:tc>
          <w:tcPr>
            <w:tcW w:w="3510" w:type="dxa"/>
            <w:shd w:val="clear" w:color="auto" w:fill="F2F2F2"/>
            <w:tcMar>
              <w:top w:w="28" w:type="dxa"/>
              <w:bottom w:w="28" w:type="dxa"/>
            </w:tcMar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Наименование организации:</w:t>
            </w:r>
          </w:p>
        </w:tc>
        <w:tc>
          <w:tcPr>
            <w:tcW w:w="6452" w:type="dxa"/>
            <w:tcMar>
              <w:top w:w="28" w:type="dxa"/>
              <w:bottom w:w="28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F38A1" w:rsidRPr="00DE4FD0">
        <w:trPr>
          <w:jc w:val="center"/>
        </w:trPr>
        <w:tc>
          <w:tcPr>
            <w:tcW w:w="3510" w:type="dxa"/>
            <w:shd w:val="clear" w:color="auto" w:fill="F2F2F2"/>
            <w:tcMar>
              <w:top w:w="28" w:type="dxa"/>
              <w:bottom w:w="28" w:type="dxa"/>
            </w:tcMar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Сферу деятельности организации:</w:t>
            </w:r>
          </w:p>
        </w:tc>
        <w:tc>
          <w:tcPr>
            <w:tcW w:w="6452" w:type="dxa"/>
            <w:tcMar>
              <w:top w:w="28" w:type="dxa"/>
              <w:bottom w:w="28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F38A1" w:rsidRPr="00DE4FD0">
        <w:trPr>
          <w:jc w:val="center"/>
        </w:trPr>
        <w:tc>
          <w:tcPr>
            <w:tcW w:w="3510" w:type="dxa"/>
            <w:shd w:val="clear" w:color="auto" w:fill="F2F2F2"/>
            <w:tcMar>
              <w:top w:w="28" w:type="dxa"/>
              <w:bottom w:w="28" w:type="dxa"/>
            </w:tcMar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Ф.И.О. контактного лица:</w:t>
            </w:r>
          </w:p>
        </w:tc>
        <w:tc>
          <w:tcPr>
            <w:tcW w:w="6452" w:type="dxa"/>
            <w:tcMar>
              <w:top w:w="28" w:type="dxa"/>
              <w:bottom w:w="28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F38A1" w:rsidRPr="00DE4FD0">
        <w:trPr>
          <w:jc w:val="center"/>
        </w:trPr>
        <w:tc>
          <w:tcPr>
            <w:tcW w:w="3510" w:type="dxa"/>
            <w:shd w:val="clear" w:color="auto" w:fill="F2F2F2"/>
            <w:tcMar>
              <w:top w:w="28" w:type="dxa"/>
              <w:bottom w:w="28" w:type="dxa"/>
            </w:tcMar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Номер телефона:</w:t>
            </w:r>
          </w:p>
        </w:tc>
        <w:tc>
          <w:tcPr>
            <w:tcW w:w="6452" w:type="dxa"/>
            <w:tcMar>
              <w:top w:w="28" w:type="dxa"/>
              <w:bottom w:w="28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F38A1" w:rsidRPr="00DE4FD0">
        <w:trPr>
          <w:jc w:val="center"/>
        </w:trPr>
        <w:tc>
          <w:tcPr>
            <w:tcW w:w="3510" w:type="dxa"/>
            <w:shd w:val="clear" w:color="auto" w:fill="F2F2F2"/>
            <w:tcMar>
              <w:top w:w="28" w:type="dxa"/>
              <w:bottom w:w="28" w:type="dxa"/>
            </w:tcMar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6452" w:type="dxa"/>
            <w:tcMar>
              <w:top w:w="28" w:type="dxa"/>
              <w:bottom w:w="28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F38A1" w:rsidRPr="00051FC8" w:rsidRDefault="00EF38A1" w:rsidP="00051FC8">
      <w:pPr>
        <w:spacing w:before="960" w:after="0" w:line="240" w:lineRule="auto"/>
        <w:jc w:val="center"/>
        <w:rPr>
          <w:b/>
          <w:bCs/>
          <w:sz w:val="32"/>
          <w:szCs w:val="32"/>
        </w:rPr>
      </w:pPr>
      <w:r w:rsidRPr="00051FC8">
        <w:rPr>
          <w:b/>
          <w:bCs/>
          <w:sz w:val="32"/>
          <w:szCs w:val="32"/>
        </w:rPr>
        <w:t>ПУБЛИЧНЫЕ КОНСУЛЬТАЦИИ</w:t>
      </w:r>
    </w:p>
    <w:p w:rsidR="00EF38A1" w:rsidRDefault="00EF38A1" w:rsidP="00D601EF">
      <w:pPr>
        <w:spacing w:after="360" w:line="240" w:lineRule="auto"/>
        <w:jc w:val="center"/>
        <w:rPr>
          <w:sz w:val="28"/>
          <w:szCs w:val="28"/>
        </w:rPr>
      </w:pPr>
      <w:r w:rsidRPr="000F4752">
        <w:rPr>
          <w:sz w:val="28"/>
          <w:szCs w:val="28"/>
        </w:rPr>
        <w:t>по проекту акта в рамках проведения оценки регулирующего воздействия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892"/>
      </w:tblGrid>
      <w:tr w:rsidR="00EF38A1" w:rsidRPr="00DE4FD0">
        <w:trPr>
          <w:jc w:val="center"/>
        </w:trPr>
        <w:tc>
          <w:tcPr>
            <w:tcW w:w="5070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Срок направления информации – не позднее: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E4FD0">
              <w:rPr>
                <w:b/>
                <w:bCs/>
                <w:sz w:val="24"/>
                <w:szCs w:val="24"/>
              </w:rPr>
              <w:t>11.01.2016</w:t>
            </w:r>
          </w:p>
        </w:tc>
      </w:tr>
      <w:tr w:rsidR="00EF38A1" w:rsidRPr="00DE4FD0">
        <w:trPr>
          <w:jc w:val="center"/>
        </w:trPr>
        <w:tc>
          <w:tcPr>
            <w:tcW w:w="5070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Адрес электронной почты для направления информации: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DE4FD0">
              <w:rPr>
                <w:color w:val="000000"/>
                <w:sz w:val="26"/>
                <w:szCs w:val="26"/>
                <w:lang w:val="en-US"/>
              </w:rPr>
              <w:t>JunusovaMA@economy.gov.ru</w:t>
            </w:r>
          </w:p>
        </w:tc>
      </w:tr>
      <w:tr w:rsidR="00EF38A1" w:rsidRPr="00DE4FD0">
        <w:trPr>
          <w:jc w:val="center"/>
        </w:trPr>
        <w:tc>
          <w:tcPr>
            <w:tcW w:w="5070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 xml:space="preserve">Контактное лицо в Департаменте </w:t>
            </w:r>
            <w:r w:rsidRPr="00DE4FD0">
              <w:rPr>
                <w:sz w:val="24"/>
                <w:szCs w:val="24"/>
              </w:rPr>
              <w:br/>
              <w:t>оценки регулирующего воздействия Минэкономразвития России: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E4FD0">
              <w:rPr>
                <w:sz w:val="26"/>
                <w:szCs w:val="26"/>
              </w:rPr>
              <w:t>Юнусова Мария Александровна</w:t>
            </w:r>
            <w:r w:rsidRPr="00DE4FD0">
              <w:rPr>
                <w:sz w:val="26"/>
                <w:szCs w:val="26"/>
              </w:rPr>
              <w:br/>
              <w:t>тел. 8 (495) 650-87-00</w:t>
            </w:r>
            <w:r w:rsidRPr="00DE4FD0">
              <w:rPr>
                <w:color w:val="000000"/>
                <w:sz w:val="26"/>
                <w:szCs w:val="26"/>
              </w:rPr>
              <w:t xml:space="preserve"> </w:t>
            </w:r>
            <w:r w:rsidRPr="00DE4FD0">
              <w:rPr>
                <w:color w:val="000000"/>
                <w:sz w:val="26"/>
                <w:szCs w:val="26"/>
                <w:lang w:val="en-US"/>
              </w:rPr>
              <w:t>IP</w:t>
            </w:r>
            <w:r w:rsidRPr="00DE4FD0">
              <w:rPr>
                <w:color w:val="000000"/>
                <w:sz w:val="26"/>
                <w:szCs w:val="26"/>
              </w:rPr>
              <w:t xml:space="preserve"> 2632</w:t>
            </w:r>
          </w:p>
        </w:tc>
      </w:tr>
    </w:tbl>
    <w:p w:rsidR="00EF38A1" w:rsidRPr="009D4D0D" w:rsidRDefault="00EF38A1" w:rsidP="00D601EF">
      <w:pPr>
        <w:spacing w:before="360"/>
        <w:ind w:firstLine="709"/>
        <w:rPr>
          <w:b/>
          <w:bCs/>
          <w:sz w:val="28"/>
          <w:szCs w:val="28"/>
        </w:rPr>
      </w:pPr>
      <w:r w:rsidRPr="009D4D0D">
        <w:rPr>
          <w:b/>
          <w:bCs/>
          <w:sz w:val="28"/>
          <w:szCs w:val="28"/>
        </w:rPr>
        <w:t>Общие сведения</w:t>
      </w:r>
      <w:r>
        <w:rPr>
          <w:b/>
          <w:bCs/>
          <w:sz w:val="28"/>
          <w:szCs w:val="28"/>
        </w:rPr>
        <w:t xml:space="preserve"> о проекте акта: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7019"/>
      </w:tblGrid>
      <w:tr w:rsidR="00EF38A1" w:rsidRPr="00DE4FD0">
        <w:trPr>
          <w:jc w:val="center"/>
        </w:trPr>
        <w:tc>
          <w:tcPr>
            <w:tcW w:w="2943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Сфера государственного регулирования: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Транспорт</w:t>
            </w:r>
          </w:p>
        </w:tc>
      </w:tr>
      <w:tr w:rsidR="00EF38A1" w:rsidRPr="00DE4FD0">
        <w:trPr>
          <w:jc w:val="center"/>
        </w:trPr>
        <w:tc>
          <w:tcPr>
            <w:tcW w:w="2943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Вид и наименование: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E4FD0">
              <w:rPr>
                <w:sz w:val="26"/>
                <w:szCs w:val="26"/>
              </w:rPr>
              <w:t xml:space="preserve">Проект приказа «О внесении изменений в приказ Министерства транспорта Российской Федерации </w:t>
            </w:r>
            <w:r w:rsidRPr="00DE4FD0">
              <w:rPr>
                <w:sz w:val="26"/>
                <w:szCs w:val="26"/>
              </w:rPr>
              <w:br/>
              <w:t>от 13 февраля 2013 г. № 36»</w:t>
            </w:r>
          </w:p>
        </w:tc>
      </w:tr>
      <w:tr w:rsidR="00EF38A1" w:rsidRPr="00DE4FD0">
        <w:trPr>
          <w:jc w:val="center"/>
        </w:trPr>
        <w:tc>
          <w:tcPr>
            <w:tcW w:w="2943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Разработчик: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E4FD0">
              <w:rPr>
                <w:color w:val="000000"/>
                <w:sz w:val="26"/>
                <w:szCs w:val="26"/>
              </w:rPr>
              <w:t>Минтранс России</w:t>
            </w:r>
          </w:p>
        </w:tc>
      </w:tr>
      <w:tr w:rsidR="00EF38A1" w:rsidRPr="00DE4FD0">
        <w:trPr>
          <w:jc w:val="center"/>
        </w:trPr>
        <w:tc>
          <w:tcPr>
            <w:tcW w:w="2943" w:type="dxa"/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:rsidR="00EF38A1" w:rsidRPr="00E35849" w:rsidRDefault="00EF38A1" w:rsidP="00DE4FD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DE4FD0">
              <w:rPr>
                <w:sz w:val="24"/>
                <w:szCs w:val="24"/>
                <w:lang w:val="en-US"/>
              </w:rPr>
              <w:t>ID</w:t>
            </w:r>
            <w:r w:rsidRPr="00E35849">
              <w:rPr>
                <w:sz w:val="24"/>
                <w:szCs w:val="24"/>
                <w:lang w:val="en-US"/>
              </w:rPr>
              <w:t xml:space="preserve"> </w:t>
            </w:r>
            <w:r w:rsidRPr="00DE4FD0">
              <w:rPr>
                <w:sz w:val="24"/>
                <w:szCs w:val="24"/>
              </w:rPr>
              <w:t>на</w:t>
            </w:r>
            <w:r w:rsidRPr="00E35849">
              <w:rPr>
                <w:sz w:val="24"/>
                <w:szCs w:val="24"/>
                <w:lang w:val="en-US"/>
              </w:rPr>
              <w:t xml:space="preserve"> </w:t>
            </w:r>
            <w:r w:rsidRPr="00DE4FD0">
              <w:rPr>
                <w:sz w:val="24"/>
                <w:szCs w:val="24"/>
                <w:lang w:val="en-US"/>
              </w:rPr>
              <w:t>regulation</w:t>
            </w:r>
            <w:r w:rsidRPr="00E35849">
              <w:rPr>
                <w:sz w:val="24"/>
                <w:szCs w:val="24"/>
                <w:lang w:val="en-US"/>
              </w:rPr>
              <w:t>.</w:t>
            </w:r>
            <w:r w:rsidRPr="00DE4FD0">
              <w:rPr>
                <w:sz w:val="24"/>
                <w:szCs w:val="24"/>
                <w:lang w:val="en-US"/>
              </w:rPr>
              <w:t>gov</w:t>
            </w:r>
            <w:r w:rsidRPr="00E35849">
              <w:rPr>
                <w:sz w:val="24"/>
                <w:szCs w:val="24"/>
                <w:lang w:val="en-US"/>
              </w:rPr>
              <w:t>.</w:t>
            </w:r>
            <w:r w:rsidRPr="00DE4FD0">
              <w:rPr>
                <w:sz w:val="24"/>
                <w:szCs w:val="24"/>
                <w:lang w:val="en-US"/>
              </w:rPr>
              <w:t>ru</w:t>
            </w:r>
            <w:r w:rsidRPr="00E3584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EF38A1" w:rsidRPr="00DE4FD0" w:rsidRDefault="00EF38A1" w:rsidP="00DE4F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E4FD0">
              <w:rPr>
                <w:sz w:val="26"/>
                <w:szCs w:val="26"/>
              </w:rPr>
              <w:t>00/03-24702/04-15/13-5-5</w:t>
            </w:r>
          </w:p>
        </w:tc>
      </w:tr>
    </w:tbl>
    <w:p w:rsidR="00EF38A1" w:rsidRDefault="00EF38A1" w:rsidP="00D601EF">
      <w:pPr>
        <w:spacing w:before="36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прохождения опроса </w:t>
      </w:r>
      <w:r w:rsidRPr="00C52C24">
        <w:rPr>
          <w:b/>
          <w:bCs/>
          <w:sz w:val="28"/>
          <w:szCs w:val="28"/>
          <w:u w:val="single"/>
        </w:rPr>
        <w:t>просим ознакомиться со сводным отчетом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  <w:t xml:space="preserve">о проведении оценки регулирующего воздействия, </w:t>
      </w:r>
      <w:r>
        <w:rPr>
          <w:b/>
          <w:bCs/>
          <w:sz w:val="28"/>
          <w:szCs w:val="28"/>
        </w:rPr>
        <w:br/>
        <w:t>подготовленным разработчиком проекта акта.</w:t>
      </w:r>
    </w:p>
    <w:p w:rsidR="00EF38A1" w:rsidRDefault="00EF38A1" w:rsidP="004338CE">
      <w:pPr>
        <w:spacing w:after="0"/>
        <w:ind w:firstLine="709"/>
        <w:rPr>
          <w:b/>
          <w:bCs/>
          <w:sz w:val="28"/>
          <w:szCs w:val="28"/>
        </w:rPr>
      </w:pPr>
    </w:p>
    <w:p w:rsidR="00EF38A1" w:rsidRDefault="00EF38A1" w:rsidP="00C44DF7">
      <w:pPr>
        <w:spacing w:before="240" w:after="240"/>
        <w:ind w:firstLine="709"/>
        <w:rPr>
          <w:b/>
          <w:bCs/>
          <w:sz w:val="28"/>
          <w:szCs w:val="28"/>
        </w:rPr>
      </w:pPr>
    </w:p>
    <w:p w:rsidR="00EF38A1" w:rsidRDefault="00EF38A1" w:rsidP="00C44DF7">
      <w:pPr>
        <w:spacing w:before="240" w:after="240"/>
        <w:ind w:firstLine="709"/>
        <w:rPr>
          <w:b/>
          <w:bCs/>
          <w:sz w:val="28"/>
          <w:szCs w:val="28"/>
        </w:rPr>
      </w:pPr>
    </w:p>
    <w:p w:rsidR="00EF38A1" w:rsidRPr="009D4D0D" w:rsidRDefault="00EF38A1" w:rsidP="00C44DF7">
      <w:pPr>
        <w:spacing w:before="240" w:after="24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Вопросы: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EF38A1" w:rsidRPr="00DE4FD0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lastRenderedPageBreak/>
              <w:t>Актуальна ли проблема, описанная разработчиком в сводном отчете? Позволит ли принятие данного проекта решить проблему?</w:t>
            </w:r>
          </w:p>
        </w:tc>
      </w:tr>
      <w:tr w:rsidR="00EF38A1" w:rsidRPr="00DE4FD0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F38A1" w:rsidRPr="00DE4FD0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 xml:space="preserve">Каких положительных эффектов следует ожидать в случае принятия данного проекта? </w:t>
            </w:r>
            <w:r w:rsidRPr="00DE4FD0">
              <w:rPr>
                <w:sz w:val="24"/>
                <w:szCs w:val="24"/>
              </w:rPr>
              <w:br/>
              <w:t>По возможности, приведите числовые данные.</w:t>
            </w:r>
          </w:p>
        </w:tc>
      </w:tr>
      <w:tr w:rsidR="00EF38A1" w:rsidRPr="00DE4FD0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F38A1" w:rsidRPr="00DE4FD0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Какие риски и негативные последствия для бизнеса могут возникнуть в случае принятия данного проекта? По возможности, приведите числовые данные. Согласны ли Вы с выводами разработчика, изложенными в сводном отчете?</w:t>
            </w:r>
          </w:p>
        </w:tc>
      </w:tr>
      <w:tr w:rsidR="00EF38A1" w:rsidRPr="00DE4FD0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F38A1" w:rsidRPr="00DE4FD0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Существуют ли менее затратные и (или) более эффективные способы решения проблемы? Если да, опишите их.</w:t>
            </w:r>
          </w:p>
        </w:tc>
      </w:tr>
      <w:tr w:rsidR="00EF38A1" w:rsidRPr="00DE4FD0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F38A1" w:rsidRPr="00DE4FD0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 xml:space="preserve">Содержит ли проект акта нормы, противоречащие действующему законодательству? </w:t>
            </w:r>
            <w:r w:rsidRPr="00DE4FD0">
              <w:rPr>
                <w:sz w:val="24"/>
                <w:szCs w:val="24"/>
              </w:rPr>
              <w:br/>
              <w:t>Если да, укажите их.</w:t>
            </w:r>
          </w:p>
        </w:tc>
      </w:tr>
      <w:tr w:rsidR="00EF38A1" w:rsidRPr="00DE4FD0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F38A1" w:rsidRPr="00DE4FD0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Содержит ли проект акта нормы, положения и термины, позволяющие их толковать неоднозначно? Если да, укажите их.</w:t>
            </w:r>
          </w:p>
        </w:tc>
      </w:tr>
      <w:tr w:rsidR="00EF38A1" w:rsidRPr="00DE4FD0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F38A1" w:rsidRPr="00DE4FD0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Содержит ли проект акта нормы, невыполнимые на практике? Если да, укажите их.</w:t>
            </w:r>
          </w:p>
        </w:tc>
      </w:tr>
      <w:tr w:rsidR="00EF38A1" w:rsidRPr="00DE4FD0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F38A1" w:rsidRPr="00DE4FD0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Требуется ли переходный период для вступления в силу проекта акта? Если да, укажите, каким он должен быть, либо какую дату вступления в силу проекта акта следует предусмотреть.</w:t>
            </w:r>
          </w:p>
        </w:tc>
      </w:tr>
      <w:tr w:rsidR="00EF38A1" w:rsidRPr="00DE4FD0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F38A1" w:rsidRPr="00DE4FD0">
        <w:trPr>
          <w:cantSplit/>
        </w:trPr>
        <w:tc>
          <w:tcPr>
            <w:tcW w:w="10065" w:type="dxa"/>
            <w:shd w:val="clear" w:color="auto" w:fill="F2F2F2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E4FD0">
              <w:rPr>
                <w:sz w:val="24"/>
                <w:szCs w:val="24"/>
              </w:rPr>
              <w:t>При наличии дополнительных замечаний и предложений опишите их в произвольной форме и/или приложите к Вашему письму соответствующие материалы.</w:t>
            </w:r>
          </w:p>
        </w:tc>
      </w:tr>
      <w:tr w:rsidR="00EF38A1" w:rsidRPr="00DE4FD0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EF38A1" w:rsidRPr="00DE4FD0" w:rsidRDefault="00EF38A1" w:rsidP="00DE4F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F38A1" w:rsidRDefault="00EF38A1" w:rsidP="00430D0A">
      <w:pPr>
        <w:spacing w:after="100" w:afterAutospacing="1"/>
      </w:pPr>
    </w:p>
    <w:sectPr w:rsidR="00EF38A1" w:rsidSect="006A7560">
      <w:headerReference w:type="default" r:id="rId7"/>
      <w:pgSz w:w="11906" w:h="16838"/>
      <w:pgMar w:top="1134" w:right="991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6ED" w:rsidRDefault="003426ED" w:rsidP="0055633C">
      <w:pPr>
        <w:spacing w:after="0" w:line="240" w:lineRule="auto"/>
      </w:pPr>
      <w:r>
        <w:separator/>
      </w:r>
    </w:p>
  </w:endnote>
  <w:endnote w:type="continuationSeparator" w:id="0">
    <w:p w:rsidR="003426ED" w:rsidRDefault="003426ED" w:rsidP="0055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6ED" w:rsidRDefault="003426ED" w:rsidP="0055633C">
      <w:pPr>
        <w:spacing w:after="0" w:line="240" w:lineRule="auto"/>
      </w:pPr>
      <w:r>
        <w:separator/>
      </w:r>
    </w:p>
  </w:footnote>
  <w:footnote w:type="continuationSeparator" w:id="0">
    <w:p w:rsidR="003426ED" w:rsidRDefault="003426ED" w:rsidP="0055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8A1" w:rsidRDefault="00E35849">
    <w:pPr>
      <w:pStyle w:val="a5"/>
      <w:jc w:val="center"/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28575</wp:posOffset>
          </wp:positionH>
          <wp:positionV relativeFrom="paragraph">
            <wp:posOffset>-116205</wp:posOffset>
          </wp:positionV>
          <wp:extent cx="6181725" cy="542925"/>
          <wp:effectExtent l="0" t="0" r="9525" b="9525"/>
          <wp:wrapNone/>
          <wp:docPr id="1" name="Рисунок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CE"/>
    <w:rsid w:val="00051200"/>
    <w:rsid w:val="00051FC8"/>
    <w:rsid w:val="00067770"/>
    <w:rsid w:val="000A1215"/>
    <w:rsid w:val="000C5F30"/>
    <w:rsid w:val="000F4752"/>
    <w:rsid w:val="00163ACB"/>
    <w:rsid w:val="001C6D94"/>
    <w:rsid w:val="001D3002"/>
    <w:rsid w:val="001F6E13"/>
    <w:rsid w:val="0023567D"/>
    <w:rsid w:val="002E6571"/>
    <w:rsid w:val="0033609E"/>
    <w:rsid w:val="003426ED"/>
    <w:rsid w:val="00426482"/>
    <w:rsid w:val="00430D0A"/>
    <w:rsid w:val="004338CE"/>
    <w:rsid w:val="00505A82"/>
    <w:rsid w:val="00511647"/>
    <w:rsid w:val="00546A34"/>
    <w:rsid w:val="0055633C"/>
    <w:rsid w:val="00573E6C"/>
    <w:rsid w:val="005751E7"/>
    <w:rsid w:val="005A2E85"/>
    <w:rsid w:val="005C1538"/>
    <w:rsid w:val="005F0478"/>
    <w:rsid w:val="005F479A"/>
    <w:rsid w:val="00641698"/>
    <w:rsid w:val="00652F9D"/>
    <w:rsid w:val="00671309"/>
    <w:rsid w:val="006A074A"/>
    <w:rsid w:val="006A7560"/>
    <w:rsid w:val="006C38E9"/>
    <w:rsid w:val="006C6D6A"/>
    <w:rsid w:val="00701C61"/>
    <w:rsid w:val="00705303"/>
    <w:rsid w:val="007A1DA9"/>
    <w:rsid w:val="007C6C38"/>
    <w:rsid w:val="007F62B4"/>
    <w:rsid w:val="00893DD8"/>
    <w:rsid w:val="008E7F4E"/>
    <w:rsid w:val="00907595"/>
    <w:rsid w:val="009D4D0D"/>
    <w:rsid w:val="009D5995"/>
    <w:rsid w:val="00A51919"/>
    <w:rsid w:val="00A60A33"/>
    <w:rsid w:val="00B17D0C"/>
    <w:rsid w:val="00B43F38"/>
    <w:rsid w:val="00B555F7"/>
    <w:rsid w:val="00C11F51"/>
    <w:rsid w:val="00C44DF7"/>
    <w:rsid w:val="00C52C24"/>
    <w:rsid w:val="00CB404B"/>
    <w:rsid w:val="00CC2B66"/>
    <w:rsid w:val="00D0047B"/>
    <w:rsid w:val="00D03E11"/>
    <w:rsid w:val="00D44014"/>
    <w:rsid w:val="00D55731"/>
    <w:rsid w:val="00D601EF"/>
    <w:rsid w:val="00DA3D36"/>
    <w:rsid w:val="00DB7708"/>
    <w:rsid w:val="00DE4FD0"/>
    <w:rsid w:val="00E35849"/>
    <w:rsid w:val="00E804B8"/>
    <w:rsid w:val="00E955CE"/>
    <w:rsid w:val="00EA1D65"/>
    <w:rsid w:val="00EF38A1"/>
    <w:rsid w:val="00F54AD3"/>
    <w:rsid w:val="00F63151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0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5633C"/>
    <w:pPr>
      <w:spacing w:after="0" w:line="240" w:lineRule="auto"/>
      <w:jc w:val="both"/>
    </w:pPr>
    <w:rPr>
      <w:rFonts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5633C"/>
  </w:style>
  <w:style w:type="paragraph" w:styleId="a7">
    <w:name w:val="footer"/>
    <w:basedOn w:val="a"/>
    <w:link w:val="a8"/>
    <w:uiPriority w:val="99"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5633C"/>
  </w:style>
  <w:style w:type="table" w:styleId="a9">
    <w:name w:val="Table Grid"/>
    <w:basedOn w:val="a1"/>
    <w:uiPriority w:val="99"/>
    <w:rsid w:val="00CC2B6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D55731"/>
    <w:pPr>
      <w:ind w:left="720"/>
    </w:pPr>
  </w:style>
  <w:style w:type="paragraph" w:styleId="ab">
    <w:name w:val="Balloon Text"/>
    <w:basedOn w:val="a"/>
    <w:link w:val="ac"/>
    <w:uiPriority w:val="99"/>
    <w:semiHidden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uiPriority w:val="99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1"/>
    <w:basedOn w:val="a"/>
    <w:uiPriority w:val="99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0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5633C"/>
    <w:pPr>
      <w:spacing w:after="0" w:line="240" w:lineRule="auto"/>
      <w:jc w:val="both"/>
    </w:pPr>
    <w:rPr>
      <w:rFonts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5633C"/>
  </w:style>
  <w:style w:type="paragraph" w:styleId="a7">
    <w:name w:val="footer"/>
    <w:basedOn w:val="a"/>
    <w:link w:val="a8"/>
    <w:uiPriority w:val="99"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55633C"/>
  </w:style>
  <w:style w:type="table" w:styleId="a9">
    <w:name w:val="Table Grid"/>
    <w:basedOn w:val="a1"/>
    <w:uiPriority w:val="99"/>
    <w:rsid w:val="00CC2B6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D55731"/>
    <w:pPr>
      <w:ind w:left="720"/>
    </w:pPr>
  </w:style>
  <w:style w:type="paragraph" w:styleId="ab">
    <w:name w:val="Balloon Text"/>
    <w:basedOn w:val="a"/>
    <w:link w:val="ac"/>
    <w:uiPriority w:val="99"/>
    <w:semiHidden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uiPriority w:val="99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1"/>
    <w:basedOn w:val="a"/>
    <w:uiPriority w:val="99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06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возможности, укажите:</vt:lpstr>
    </vt:vector>
  </TitlesOfParts>
  <Company>МЭР РФ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возможности, укажите:</dc:title>
  <dc:creator>Сальников Игорь Владимирович</dc:creator>
  <cp:lastModifiedBy>Пономарева</cp:lastModifiedBy>
  <cp:revision>2</cp:revision>
  <cp:lastPrinted>2015-12-23T11:34:00Z</cp:lastPrinted>
  <dcterms:created xsi:type="dcterms:W3CDTF">2015-12-28T12:55:00Z</dcterms:created>
  <dcterms:modified xsi:type="dcterms:W3CDTF">2015-12-28T12:55:00Z</dcterms:modified>
</cp:coreProperties>
</file>